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0A8C">
      <w:pPr>
        <w:pStyle w:val="6"/>
      </w:pPr>
      <w:r>
        <w:t>Complaints</w:t>
      </w:r>
      <w:bookmarkStart w:id="0" w:name="_GoBack"/>
      <w:bookmarkEnd w:id="0"/>
      <w:r>
        <w:rPr>
          <w:spacing w:val="-19"/>
        </w:rPr>
        <w:t xml:space="preserve"> </w:t>
      </w:r>
      <w:r>
        <w:t>Procedure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spacing w:val="-2"/>
        </w:rPr>
        <w:t>Clients</w:t>
      </w:r>
    </w:p>
    <w:p w14:paraId="581AA1D1">
      <w:pPr>
        <w:spacing w:before="1"/>
        <w:ind w:left="70" w:right="1" w:firstLine="0"/>
        <w:jc w:val="center"/>
        <w:rPr>
          <w:sz w:val="32"/>
        </w:rPr>
      </w:pPr>
      <w:r>
        <w:fldChar w:fldCharType="begin"/>
      </w:r>
      <w:r>
        <w:instrText xml:space="preserve"> HYPERLINK "http://www.avfxcapital.com/" \h </w:instrText>
      </w:r>
      <w:r>
        <w:fldChar w:fldCharType="separate"/>
      </w:r>
      <w:r>
        <w:rPr>
          <w:color w:val="353744"/>
          <w:spacing w:val="-2"/>
          <w:sz w:val="32"/>
        </w:rPr>
        <w:t>(www.</w:t>
      </w:r>
      <w:r>
        <w:rPr>
          <w:color w:val="353744"/>
          <w:spacing w:val="-2"/>
          <w:sz w:val="32"/>
          <w:lang w:val="en-US"/>
        </w:rPr>
        <w:t>Altusfx</w:t>
      </w:r>
      <w:r>
        <w:rPr>
          <w:color w:val="353744"/>
          <w:spacing w:val="-2"/>
          <w:sz w:val="32"/>
        </w:rPr>
        <w:t>com)</w:t>
      </w:r>
      <w:r>
        <w:rPr>
          <w:color w:val="353744"/>
          <w:spacing w:val="-2"/>
          <w:sz w:val="32"/>
        </w:rPr>
        <w:fldChar w:fldCharType="end"/>
      </w:r>
    </w:p>
    <w:p w14:paraId="2E2FD767">
      <w:pPr>
        <w:pStyle w:val="5"/>
        <w:ind w:left="0"/>
        <w:rPr>
          <w:sz w:val="32"/>
        </w:rPr>
      </w:pPr>
    </w:p>
    <w:p w14:paraId="697AC818">
      <w:pPr>
        <w:pStyle w:val="5"/>
        <w:spacing w:before="195"/>
        <w:ind w:left="0"/>
        <w:rPr>
          <w:sz w:val="32"/>
        </w:rPr>
      </w:pPr>
    </w:p>
    <w:p w14:paraId="501A2686">
      <w:pPr>
        <w:pStyle w:val="5"/>
        <w:ind w:right="803"/>
      </w:pPr>
      <w:r>
        <w:t>We,</w:t>
      </w:r>
      <w:r>
        <w:rPr>
          <w:spacing w:val="-3"/>
        </w:rPr>
        <w:t xml:space="preserve"> </w:t>
      </w:r>
      <w:r>
        <w:rPr>
          <w:lang w:val="en-US"/>
        </w:rPr>
        <w:t>Altusfx</w:t>
      </w:r>
      <w:r>
        <w:t>),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safeguard a fair and quick process for conduct complaints that may rise from our relationship.</w:t>
      </w:r>
    </w:p>
    <w:p w14:paraId="3EA19BF8">
      <w:pPr>
        <w:pStyle w:val="5"/>
        <w:spacing w:before="2"/>
        <w:ind w:left="0"/>
      </w:pPr>
    </w:p>
    <w:p w14:paraId="75204C1E">
      <w:pPr>
        <w:pStyle w:val="2"/>
        <w:numPr>
          <w:ilvl w:val="0"/>
          <w:numId w:val="1"/>
        </w:numPr>
        <w:tabs>
          <w:tab w:val="left" w:pos="558"/>
        </w:tabs>
        <w:spacing w:before="0" w:after="0" w:line="240" w:lineRule="auto"/>
        <w:ind w:left="558" w:right="0" w:hanging="198"/>
        <w:jc w:val="left"/>
      </w:pPr>
      <w:r>
        <w:t>Regarding</w:t>
      </w:r>
      <w:r>
        <w:rPr>
          <w:spacing w:val="-9"/>
        </w:rPr>
        <w:t xml:space="preserve"> </w:t>
      </w:r>
      <w:r>
        <w:t>submitting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2"/>
        </w:rPr>
        <w:t>complaint</w:t>
      </w:r>
    </w:p>
    <w:p w14:paraId="4899C0CE">
      <w:pPr>
        <w:pStyle w:val="5"/>
        <w:spacing w:before="243"/>
      </w:pPr>
      <w:r>
        <w:t>You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Company.</w:t>
      </w:r>
      <w:r>
        <w:rPr>
          <w:spacing w:val="2"/>
        </w:rPr>
        <w:t xml:space="preserve"> </w:t>
      </w:r>
      <w:r>
        <w:rPr>
          <w:spacing w:val="-5"/>
        </w:rPr>
        <w:t>OR</w:t>
      </w:r>
    </w:p>
    <w:p w14:paraId="6F71DDB3">
      <w:pPr>
        <w:pStyle w:val="5"/>
        <w:spacing w:before="1"/>
      </w:pPr>
      <w:r>
        <w:t>You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"mailto:info@avfxcapital.com" \h </w:instrText>
      </w:r>
      <w:r>
        <w:fldChar w:fldCharType="separate"/>
      </w:r>
      <w:r>
        <w:rPr>
          <w:spacing w:val="-2"/>
        </w:rPr>
        <w:t>info@</w:t>
      </w:r>
      <w:r>
        <w:rPr>
          <w:spacing w:val="-2"/>
          <w:lang w:val="en-US"/>
        </w:rPr>
        <w:t>Altusfx</w:t>
      </w:r>
      <w:r>
        <w:rPr>
          <w:spacing w:val="-2"/>
        </w:rPr>
        <w:t>com.</w:t>
      </w:r>
      <w:r>
        <w:rPr>
          <w:spacing w:val="-2"/>
        </w:rPr>
        <w:fldChar w:fldCharType="end"/>
      </w:r>
    </w:p>
    <w:p w14:paraId="0E8F3874">
      <w:pPr>
        <w:pStyle w:val="2"/>
        <w:numPr>
          <w:ilvl w:val="0"/>
          <w:numId w:val="1"/>
        </w:numPr>
        <w:tabs>
          <w:tab w:val="left" w:pos="558"/>
        </w:tabs>
        <w:spacing w:before="243" w:after="0" w:line="240" w:lineRule="auto"/>
        <w:ind w:left="558" w:right="0" w:hanging="198"/>
        <w:jc w:val="left"/>
      </w:pPr>
      <w:r>
        <w:t>Supervision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Complaint</w:t>
      </w:r>
    </w:p>
    <w:p w14:paraId="07774420">
      <w:pPr>
        <w:pStyle w:val="5"/>
        <w:spacing w:before="1"/>
        <w:ind w:left="0"/>
        <w:rPr>
          <w:b/>
        </w:rPr>
      </w:pPr>
    </w:p>
    <w:p w14:paraId="03C78762">
      <w:pPr>
        <w:pStyle w:val="5"/>
        <w:ind w:right="803"/>
      </w:pPr>
      <w:r>
        <w:t>While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complaint then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 resolution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without unwarranted delay.</w:t>
      </w:r>
    </w:p>
    <w:p w14:paraId="3E02EE0C">
      <w:pPr>
        <w:pStyle w:val="5"/>
        <w:ind w:right="1143"/>
      </w:pP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further explanations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 relating to your complaint. We shall need your collaboration in order to handgrip your complaint.</w:t>
      </w:r>
    </w:p>
    <w:p w14:paraId="076BEE43">
      <w:pPr>
        <w:pStyle w:val="5"/>
        <w:spacing w:before="243"/>
        <w:ind w:right="1750"/>
        <w:jc w:val="both"/>
      </w:pPr>
      <w:r>
        <w:t>We shall try to reply within five working days from the receipt of your complaint. If the complaint requires</w:t>
      </w:r>
      <w:r>
        <w:rPr>
          <w:spacing w:val="-3"/>
        </w:rPr>
        <w:t xml:space="preserve"> </w:t>
      </w:r>
      <w:r>
        <w:t>auxiliary</w:t>
      </w:r>
      <w:r>
        <w:rPr>
          <w:spacing w:val="-1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5 working</w:t>
      </w:r>
      <w:r>
        <w:rPr>
          <w:spacing w:val="-1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 holding</w:t>
      </w:r>
      <w:r>
        <w:rPr>
          <w:spacing w:val="-2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sturdy</w:t>
      </w:r>
      <w:r>
        <w:rPr>
          <w:spacing w:val="-1"/>
        </w:rPr>
        <w:t xml:space="preserve"> </w:t>
      </w:r>
      <w:r>
        <w:t>medium.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sent,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 designate when we will make further contact to inform you on the exploration process.</w:t>
      </w:r>
    </w:p>
    <w:p w14:paraId="6C9C3274">
      <w:pPr>
        <w:pStyle w:val="5"/>
        <w:spacing w:before="1"/>
        <w:ind w:left="0"/>
      </w:pPr>
    </w:p>
    <w:p w14:paraId="62D5C5A0">
      <w:pPr>
        <w:pStyle w:val="5"/>
        <w:ind w:right="1143"/>
      </w:pPr>
      <w:r>
        <w:t>When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 clarification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position and propose corrective actions we propose to take.</w:t>
      </w:r>
    </w:p>
    <w:p w14:paraId="47981D1C">
      <w:pPr>
        <w:pStyle w:val="5"/>
        <w:ind w:left="0"/>
      </w:pPr>
    </w:p>
    <w:p w14:paraId="50B7C55A">
      <w:pPr>
        <w:pStyle w:val="5"/>
        <w:ind w:right="1791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implicit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action ruins</w:t>
      </w:r>
      <w:r>
        <w:rPr>
          <w:spacing w:val="-4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reality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 complaints procedures mentioned to above.</w:t>
      </w:r>
    </w:p>
    <w:p w14:paraId="796D9D64">
      <w:pPr>
        <w:pStyle w:val="5"/>
        <w:spacing w:before="244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response,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to</w:t>
      </w:r>
    </w:p>
    <w:p w14:paraId="3E6214BE">
      <w:pPr>
        <w:pStyle w:val="5"/>
        <w:spacing w:line="482" w:lineRule="auto"/>
        <w:ind w:right="803"/>
      </w:pP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(FSA)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en-US"/>
        </w:rPr>
        <w:t xml:space="preserve"> for </w:t>
      </w:r>
      <w:r>
        <w:t>further</w:t>
      </w:r>
      <w:r>
        <w:rPr>
          <w:spacing w:val="-4"/>
        </w:rPr>
        <w:t xml:space="preserve"> </w:t>
      </w:r>
      <w:r>
        <w:t xml:space="preserve">examination. The contact details for the FSA in </w:t>
      </w:r>
      <w:r>
        <w:rPr>
          <w:lang w:val="en-US"/>
        </w:rPr>
        <w:t>.</w:t>
      </w:r>
      <w:r>
        <w:t>and the guidelines are set out below:</w:t>
      </w:r>
    </w:p>
    <w:p w14:paraId="3E29EDAA">
      <w:pPr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w:t>Email:</w:t>
      </w:r>
      <w:r>
        <w:rPr>
          <w:spacing w:val="-2"/>
          <w:sz w:val="22"/>
        </w:rPr>
        <w:t xml:space="preserve"> </w:t>
      </w:r>
      <w:r>
        <w:fldChar w:fldCharType="begin"/>
      </w:r>
      <w:r>
        <w:instrText xml:space="preserve"> HYPERLINK "mailto:info@avfxcapital.com" \h </w:instrText>
      </w:r>
      <w:r>
        <w:fldChar w:fldCharType="separate"/>
      </w:r>
      <w:r>
        <w:rPr>
          <w:spacing w:val="-2"/>
          <w:sz w:val="22"/>
        </w:rPr>
        <w:t>info@</w:t>
      </w:r>
      <w:r>
        <w:rPr>
          <w:spacing w:val="-2"/>
          <w:sz w:val="22"/>
          <w:lang w:val="en-US"/>
        </w:rPr>
        <w:t>Altusfx</w:t>
      </w:r>
      <w:r>
        <w:rPr>
          <w:spacing w:val="-2"/>
          <w:sz w:val="22"/>
        </w:rPr>
        <w:t>com</w:t>
      </w:r>
      <w:r>
        <w:rPr>
          <w:spacing w:val="-2"/>
          <w:sz w:val="22"/>
        </w:rPr>
        <w:fldChar w:fldCharType="end"/>
      </w:r>
    </w:p>
    <w:p w14:paraId="2587FF96">
      <w:pPr>
        <w:spacing w:before="238"/>
        <w:ind w:left="360" w:right="0" w:firstLine="0"/>
        <w:jc w:val="both"/>
        <w:rPr>
          <w:sz w:val="22"/>
        </w:rPr>
      </w:pPr>
      <w:r>
        <w:rPr>
          <w:sz w:val="22"/>
        </w:rPr>
        <w:t>Website: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https://</w:t>
      </w:r>
      <w:r>
        <w:fldChar w:fldCharType="begin"/>
      </w:r>
      <w:r>
        <w:instrText xml:space="preserve"> HYPERLINK "http://www.avfxcapital.com/support" \h </w:instrText>
      </w:r>
      <w:r>
        <w:fldChar w:fldCharType="separate"/>
      </w:r>
      <w:r>
        <w:rPr>
          <w:spacing w:val="-2"/>
          <w:sz w:val="22"/>
        </w:rPr>
        <w:t>www.</w:t>
      </w:r>
      <w:r>
        <w:rPr>
          <w:spacing w:val="-2"/>
          <w:sz w:val="22"/>
          <w:lang w:val="en-US"/>
        </w:rPr>
        <w:t>Altusfx</w:t>
      </w:r>
      <w:r>
        <w:rPr>
          <w:spacing w:val="-2"/>
          <w:sz w:val="22"/>
        </w:rPr>
        <w:t>com/support</w:t>
      </w:r>
      <w:r>
        <w:rPr>
          <w:spacing w:val="-2"/>
          <w:sz w:val="22"/>
        </w:rPr>
        <w:fldChar w:fldCharType="end"/>
      </w:r>
    </w:p>
    <w:p w14:paraId="5F2B05FB">
      <w:pPr>
        <w:spacing w:after="0"/>
        <w:jc w:val="both"/>
        <w:rPr>
          <w:sz w:val="22"/>
        </w:rPr>
        <w:sectPr>
          <w:type w:val="continuous"/>
          <w:pgSz w:w="12240" w:h="15840"/>
          <w:pgMar w:top="1480" w:right="1080" w:bottom="280" w:left="1080" w:header="720" w:footer="720" w:gutter="0"/>
          <w:cols w:space="720" w:num="1"/>
        </w:sectPr>
      </w:pPr>
    </w:p>
    <w:p w14:paraId="25C3BB3E">
      <w:pPr>
        <w:spacing w:before="21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w:t>COMPLAINTS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7DE01D4E">
      <w:pPr>
        <w:pStyle w:val="5"/>
        <w:ind w:left="0"/>
        <w:rPr>
          <w:b/>
        </w:rPr>
      </w:pPr>
    </w:p>
    <w:p w14:paraId="11989C50">
      <w:pPr>
        <w:pStyle w:val="5"/>
        <w:spacing w:before="76"/>
        <w:ind w:left="0"/>
        <w:rPr>
          <w:b/>
        </w:rPr>
      </w:pPr>
    </w:p>
    <w:p w14:paraId="24804710">
      <w:pPr>
        <w:spacing w:before="0"/>
        <w:ind w:left="0" w:right="357" w:firstLine="0"/>
        <w:jc w:val="righ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0E557754">
      <w:pPr>
        <w:pStyle w:val="5"/>
        <w:spacing w:before="2" w:after="1"/>
        <w:ind w:left="0"/>
        <w:rPr>
          <w:sz w:val="19"/>
        </w:rPr>
      </w:pPr>
    </w:p>
    <w:tbl>
      <w:tblPr>
        <w:tblStyle w:val="4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9"/>
      </w:tblGrid>
      <w:tr w14:paraId="2E0F3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9578" w:type="dxa"/>
            <w:gridSpan w:val="2"/>
          </w:tcPr>
          <w:p w14:paraId="622C7192">
            <w:pPr>
              <w:pStyle w:val="9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14:paraId="1D7E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2" w:hRule="atLeast"/>
        </w:trPr>
        <w:tc>
          <w:tcPr>
            <w:tcW w:w="4789" w:type="dxa"/>
          </w:tcPr>
          <w:p w14:paraId="79A41E29">
            <w:pPr>
              <w:pStyle w:val="9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789" w:type="dxa"/>
          </w:tcPr>
          <w:p w14:paraId="0D07A6A9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72B08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4789" w:type="dxa"/>
          </w:tcPr>
          <w:p w14:paraId="20C877A8">
            <w:pPr>
              <w:pStyle w:val="9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Surname:</w:t>
            </w:r>
          </w:p>
        </w:tc>
        <w:tc>
          <w:tcPr>
            <w:tcW w:w="4789" w:type="dxa"/>
          </w:tcPr>
          <w:p w14:paraId="61AA56DA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1E8C4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atLeast"/>
        </w:trPr>
        <w:tc>
          <w:tcPr>
            <w:tcW w:w="4789" w:type="dxa"/>
          </w:tcPr>
          <w:p w14:paraId="6851554F">
            <w:pPr>
              <w:pStyle w:val="9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789" w:type="dxa"/>
          </w:tcPr>
          <w:p w14:paraId="087DC214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21B64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</w:trPr>
        <w:tc>
          <w:tcPr>
            <w:tcW w:w="9578" w:type="dxa"/>
            <w:gridSpan w:val="2"/>
          </w:tcPr>
          <w:p w14:paraId="2DC91887">
            <w:pPr>
              <w:pStyle w:val="9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CLIENT</w:t>
            </w:r>
          </w:p>
        </w:tc>
      </w:tr>
      <w:tr w14:paraId="58AE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4789" w:type="dxa"/>
          </w:tcPr>
          <w:p w14:paraId="4BB76EF2">
            <w:pPr>
              <w:pStyle w:val="9"/>
              <w:spacing w:before="1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789" w:type="dxa"/>
          </w:tcPr>
          <w:p w14:paraId="573831AC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0DD9D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4789" w:type="dxa"/>
          </w:tcPr>
          <w:p w14:paraId="1E1CF9EE">
            <w:pPr>
              <w:pStyle w:val="9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province:</w:t>
            </w:r>
          </w:p>
        </w:tc>
        <w:tc>
          <w:tcPr>
            <w:tcW w:w="4789" w:type="dxa"/>
          </w:tcPr>
          <w:p w14:paraId="1B06B8E6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51B90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 w:hRule="atLeast"/>
        </w:trPr>
        <w:tc>
          <w:tcPr>
            <w:tcW w:w="4789" w:type="dxa"/>
          </w:tcPr>
          <w:p w14:paraId="6331CC42">
            <w:pPr>
              <w:pStyle w:val="9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  <w:tc>
          <w:tcPr>
            <w:tcW w:w="4789" w:type="dxa"/>
          </w:tcPr>
          <w:p w14:paraId="7CF4EB09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14F9C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4789" w:type="dxa"/>
          </w:tcPr>
          <w:p w14:paraId="74FDE22A">
            <w:pPr>
              <w:pStyle w:val="9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Country:</w:t>
            </w:r>
          </w:p>
        </w:tc>
        <w:tc>
          <w:tcPr>
            <w:tcW w:w="4789" w:type="dxa"/>
          </w:tcPr>
          <w:p w14:paraId="24E54B65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63859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4789" w:type="dxa"/>
          </w:tcPr>
          <w:p w14:paraId="43C344C7">
            <w:pPr>
              <w:pStyle w:val="9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789" w:type="dxa"/>
          </w:tcPr>
          <w:p w14:paraId="5CF8EBB8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65B3B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4789" w:type="dxa"/>
          </w:tcPr>
          <w:p w14:paraId="1C15F703">
            <w:pPr>
              <w:pStyle w:val="9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789" w:type="dxa"/>
          </w:tcPr>
          <w:p w14:paraId="0840F70F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3D5D9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9578" w:type="dxa"/>
            <w:gridSpan w:val="2"/>
          </w:tcPr>
          <w:p w14:paraId="134341D6">
            <w:pPr>
              <w:pStyle w:val="9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COMPLAINT</w:t>
            </w:r>
          </w:p>
        </w:tc>
      </w:tr>
      <w:tr w14:paraId="3744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 w:hRule="atLeast"/>
        </w:trPr>
        <w:tc>
          <w:tcPr>
            <w:tcW w:w="4789" w:type="dxa"/>
          </w:tcPr>
          <w:p w14:paraId="0936F71F">
            <w:pPr>
              <w:pStyle w:val="9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created:</w:t>
            </w:r>
          </w:p>
        </w:tc>
        <w:tc>
          <w:tcPr>
            <w:tcW w:w="4789" w:type="dxa"/>
          </w:tcPr>
          <w:p w14:paraId="3F59C3CA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30793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4789" w:type="dxa"/>
          </w:tcPr>
          <w:p w14:paraId="332306F2">
            <w:pPr>
              <w:pStyle w:val="9"/>
              <w:spacing w:before="1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Client:</w:t>
            </w:r>
          </w:p>
        </w:tc>
        <w:tc>
          <w:tcPr>
            <w:tcW w:w="4789" w:type="dxa"/>
          </w:tcPr>
          <w:p w14:paraId="2231B834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3C61E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4789" w:type="dxa"/>
          </w:tcPr>
          <w:p w14:paraId="5185A855">
            <w:pPr>
              <w:pStyle w:val="9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Complaint</w:t>
            </w:r>
          </w:p>
        </w:tc>
        <w:tc>
          <w:tcPr>
            <w:tcW w:w="4789" w:type="dxa"/>
          </w:tcPr>
          <w:p w14:paraId="43FAADBB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</w:tbl>
    <w:p w14:paraId="3EA54EFF"/>
    <w:sectPr>
      <w:pgSz w:w="12240" w:h="15840"/>
      <w:pgMar w:top="176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D2B2C"/>
    <w:multiLevelType w:val="multilevel"/>
    <w:tmpl w:val="BCED2B2C"/>
    <w:lvl w:ilvl="0" w:tentative="0">
      <w:start w:val="1"/>
      <w:numFmt w:val="decimal"/>
      <w:lvlText w:val="%1."/>
      <w:lvlJc w:val="left"/>
      <w:pPr>
        <w:ind w:left="559" w:hanging="20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2" w:hanging="20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64" w:hanging="20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16" w:hanging="20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68" w:hanging="20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20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72" w:hanging="20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24" w:hanging="20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76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E7768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58" w:hanging="198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360"/>
    </w:pPr>
    <w:rPr>
      <w:rFonts w:ascii="Calibri" w:hAnsi="Calibri" w:eastAsia="Calibri" w:cs="Calibri"/>
      <w:sz w:val="20"/>
      <w:szCs w:val="20"/>
      <w:lang w:val="en-US" w:eastAsia="en-US" w:bidi="ar-SA"/>
    </w:rPr>
  </w:style>
  <w:style w:type="paragraph" w:styleId="6">
    <w:name w:val="Title"/>
    <w:basedOn w:val="1"/>
    <w:qFormat/>
    <w:uiPriority w:val="1"/>
    <w:pPr>
      <w:spacing w:line="641" w:lineRule="exact"/>
      <w:ind w:left="69" w:right="70"/>
      <w:jc w:val="center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58" w:hanging="198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5</TotalTime>
  <ScaleCrop>false</ScaleCrop>
  <LinksUpToDate>false</LinksUpToDate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2025-09-08T11:21:00Z</dcterms:created>
  <dc:creator>sudhir</dc:creator>
  <cp:lastModifiedBy>sara garg</cp:lastModifiedBy>
  <dcterms:modified xsi:type="dcterms:W3CDTF">2025-09-08T11:30:26Z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Starter 2010</vt:lpwstr>
  </property>
  <property fmtid="{D5CDD505-2E9C-101B-9397-08002B2CF9AE}" pid="6" name="KSOProductBuildVer">
    <vt:lpwstr>1033-12.1.21937.21937</vt:lpwstr>
  </property>
  <property fmtid="{D5CDD505-2E9C-101B-9397-08002B2CF9AE}" pid="7" name="ICV">
    <vt:lpwstr>DB7636C3B533EDEFFA70BE68A32B5468_42</vt:lpwstr>
  </property>
</Properties>
</file>